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r w:rsidRPr="008D1EA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1C6CF0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1C6CF0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1C6CF0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1C6CF0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1C6CF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1C6CF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1C6CF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1C6CF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1C6CF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1C6CF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1C6CF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1C6CF0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0" w:name="find_info"/>
      <w:bookmarkStart w:id="1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0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1C6CF0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1C6CF0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1C6CF0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2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2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</w:t>
      </w:r>
      <w:proofErr w:type="spellStart"/>
      <w:r w:rsidRPr="008D1EA1">
        <w:rPr>
          <w:rFonts w:cs="Arial"/>
          <w:sz w:val="22"/>
          <w:szCs w:val="22"/>
        </w:rPr>
        <w:t>ck</w:t>
      </w:r>
      <w:proofErr w:type="spellEnd"/>
      <w:r w:rsidRPr="008D1EA1">
        <w:rPr>
          <w:rFonts w:cs="Arial"/>
          <w:sz w:val="22"/>
          <w:szCs w:val="22"/>
        </w:rPr>
        <w:t xml:space="preserve">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3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1"/>
    <w:bookmarkEnd w:id="3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4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4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  <w:bookmarkStart w:id="5" w:name="Reception"/>
      <w:bookmarkStart w:id="6" w:name="_GoBack"/>
      <w:bookmarkEnd w:id="6"/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7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5"/>
    <w:bookmarkEnd w:id="7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8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8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9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9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For example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</w:t>
      </w:r>
      <w:proofErr w:type="spellStart"/>
      <w:r w:rsidRPr="008D1EA1">
        <w:rPr>
          <w:rFonts w:cs="Arial"/>
          <w:sz w:val="22"/>
          <w:szCs w:val="22"/>
          <w:lang w:val="en-US"/>
        </w:rPr>
        <w:t>i</w:t>
      </w:r>
      <w:proofErr w:type="spellEnd"/>
      <w:r w:rsidRPr="008D1EA1">
        <w:rPr>
          <w:rFonts w:cs="Arial"/>
          <w:sz w:val="22"/>
          <w:szCs w:val="22"/>
          <w:lang w:val="en-US"/>
        </w:rPr>
        <w:t>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10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10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1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2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2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3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3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4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t>What resources can I buy to support my child’s reading and writing at home?</w:t>
      </w:r>
    </w:p>
    <w:bookmarkEnd w:id="14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60F9D32B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C6CF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1C6CF0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Props1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B2780-2E38-46F8-B0D8-9ACB8016FE02}">
  <ds:schemaRefs>
    <ds:schemaRef ds:uri="http://schemas.microsoft.com/office/2006/metadata/properties"/>
    <ds:schemaRef ds:uri="http://schemas.microsoft.com/office/infopath/2007/PartnerControls"/>
    <ds:schemaRef ds:uri="9a8f53b2-13a3-4793-90e7-10226504b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Becky White</cp:lastModifiedBy>
  <cp:revision>3</cp:revision>
  <dcterms:created xsi:type="dcterms:W3CDTF">2021-08-20T10:00:00Z</dcterms:created>
  <dcterms:modified xsi:type="dcterms:W3CDTF">2022-09-13T13:39:00Z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